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>AI in Schools Policy Template</w:t>
      </w:r>
    </w:p>
    <w:p>
      <w:pPr>
        <w:pStyle w:val="Default"/>
        <w:suppressAutoHyphens w:val="1"/>
        <w:spacing w:before="0" w:line="240" w:lineRule="auto"/>
        <w:jc w:val="left"/>
        <w:rPr>
          <w:rFonts w:ascii="Times Roman" w:cs="Times Roman" w:hAnsi="Times Roman" w:eastAsia="Times Roman"/>
          <w:b w:val="1"/>
          <w:bCs w:val="1"/>
          <w:sz w:val="43"/>
          <w:szCs w:val="43"/>
        </w:rPr>
      </w:pPr>
    </w:p>
    <w:p>
      <w:pPr>
        <w:pStyle w:val="Heading"/>
        <w:bidi w:val="0"/>
      </w:pPr>
      <w:r>
        <w:rPr>
          <w:rtl w:val="0"/>
        </w:rPr>
        <w:t>Introduction</w:t>
      </w:r>
    </w:p>
    <w:p>
      <w:pPr>
        <w:pStyle w:val="Body Bold"/>
        <w:bidi w:val="0"/>
      </w:pPr>
      <w:r>
        <w:rPr>
          <w:rtl w:val="0"/>
        </w:rPr>
        <w:t>[School Name] Artificial Intelligence Policy</w:t>
      </w:r>
    </w:p>
    <w:p>
      <w:pPr>
        <w:pStyle w:val="Body"/>
        <w:bidi w:val="0"/>
      </w:pPr>
      <w:r>
        <w:rPr>
          <w:rtl w:val="0"/>
        </w:rPr>
        <w:t xml:space="preserve">This template provides a starting framework for developing a comprehensive Artificial Intelligence (AI) policy for your educational institution. </w:t>
      </w:r>
      <w:r>
        <w:rPr>
          <w:rtl w:val="0"/>
        </w:rPr>
        <w:t xml:space="preserve"> It</w:t>
      </w:r>
      <w:r>
        <w:rPr>
          <w:rtl w:val="0"/>
        </w:rPr>
        <w:t xml:space="preserve"> provides the essential framework for establishing an Artificial Intelligence (AI) policy in educational settings</w:t>
      </w:r>
      <w:r>
        <w:rPr>
          <w:rtl w:val="0"/>
        </w:rPr>
        <w:t xml:space="preserve"> and</w:t>
      </w:r>
      <w:r>
        <w:rPr>
          <w:rtl w:val="0"/>
        </w:rPr>
        <w:t xml:space="preserve"> addresses key governance areas</w:t>
      </w:r>
      <w:r>
        <w:rPr>
          <w:rtl w:val="0"/>
        </w:rPr>
        <w:t>,</w:t>
      </w:r>
      <w:r>
        <w:rPr>
          <w:rtl w:val="0"/>
        </w:rPr>
        <w:t xml:space="preserve"> while allowing customisation to suit your institution's specific needs.  Adapt this document to reflect your institution</w:t>
      </w:r>
      <w:r>
        <w:rPr>
          <w:rtl w:val="0"/>
        </w:rPr>
        <w:t>’</w:t>
      </w:r>
      <w:r>
        <w:rPr>
          <w:rtl w:val="0"/>
        </w:rPr>
        <w:t>s</w:t>
      </w:r>
      <w:r>
        <w:rPr>
          <w:rtl w:val="0"/>
        </w:rPr>
        <w:t xml:space="preserve"> specific ethos, needs and capabilities.</w:t>
      </w:r>
    </w:p>
    <w:p>
      <w:pPr>
        <w:pStyle w:val="Body"/>
        <w:bidi w:val="0"/>
      </w:pPr>
    </w:p>
    <w:p>
      <w:pPr>
        <w:pStyle w:val="Body"/>
        <w:bidi w:val="0"/>
        <w:rPr>
          <w:rStyle w:val="None"/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 xml:space="preserve">This template was provided by Lanboss AI as a starting framework for educational institutions. </w:t>
      </w:r>
      <w:r>
        <w:rPr>
          <w:shd w:val="clear" w:color="auto" w:fill="ffffff"/>
          <w:rtl w:val="0"/>
          <w:lang w:val="en-US"/>
        </w:rPr>
        <w:t xml:space="preserve"> </w:t>
      </w:r>
      <w:r>
        <w:rPr>
          <w:rtl w:val="0"/>
        </w:rPr>
        <w:t>For comprehensive policy development support, including implementation guides, stakeholder communication templates and staff training materials, contact Lanboss AI</w:t>
      </w:r>
      <w:r>
        <w:rPr>
          <w:shd w:val="clear" w:color="auto" w:fill="ffffff"/>
          <w:rtl w:val="0"/>
          <w:lang w:val="en-US"/>
        </w:rPr>
        <w:t xml:space="preserve"> </w:t>
      </w:r>
      <w:r>
        <w:rPr>
          <w:rtl w:val="0"/>
        </w:rPr>
        <w:t xml:space="preserve">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"mailto:schools@lanboss.ai"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schools@lanboss.ai</w:t>
      </w:r>
      <w:r>
        <w:rPr/>
        <w:fldChar w:fldCharType="end" w:fldLock="0"/>
      </w:r>
      <w:r>
        <w:rPr>
          <w:rtl w:val="0"/>
        </w:rPr>
        <w:t xml:space="preserve"> or visit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"http://www.lanboss.ai"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www.lanboss.ai</w:t>
      </w:r>
      <w:r>
        <w:rPr/>
        <w:fldChar w:fldCharType="end" w:fldLock="0"/>
      </w:r>
      <w:r>
        <w:rPr>
          <w:rStyle w:val="None"/>
          <w:shd w:val="clear" w:color="auto" w:fill="ffffff"/>
          <w:rtl w:val="0"/>
        </w:rPr>
        <w:t>.</w:t>
      </w:r>
    </w:p>
    <w:p>
      <w:pPr>
        <w:pStyle w:val="Body"/>
        <w:bidi w:val="0"/>
        <w:rPr>
          <w:rStyle w:val="None"/>
          <w:shd w:val="clear" w:color="auto" w:fill="ffffff"/>
        </w:rPr>
      </w:pPr>
    </w:p>
    <w:p>
      <w:pPr>
        <w:pStyle w:val="Heading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fr-FR"/>
        </w:rPr>
        <w:t>Implementation Guidance</w:t>
      </w:r>
    </w:p>
    <w:p>
      <w:pPr>
        <w:pStyle w:val="Body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To effectively implement this policy, consider the following steps:</w:t>
      </w:r>
    </w:p>
    <w:p>
      <w:pPr>
        <w:pStyle w:val="Body"/>
        <w:numPr>
          <w:ilvl w:val="0"/>
          <w:numId w:val="2"/>
        </w:numPr>
        <w:bidi w:val="0"/>
      </w:pPr>
      <w:r>
        <w:rPr>
          <w:rStyle w:val="None"/>
          <w:rFonts w:ascii="Lexend Regular Medium" w:hAnsi="Lexend Regular Medium"/>
          <w:shd w:val="clear" w:color="auto" w:fill="ffffff"/>
          <w:rtl w:val="0"/>
          <w:lang w:val="en-US"/>
        </w:rPr>
        <w:t>Form an AI Working Group</w:t>
      </w:r>
      <w:r>
        <w:rPr>
          <w:rStyle w:val="None"/>
          <w:shd w:val="clear" w:color="auto" w:fill="ffffff"/>
          <w:rtl w:val="0"/>
          <w:lang w:val="en-US"/>
        </w:rPr>
        <w:t xml:space="preserve"> with representatives from teaching staff, IT, leadership and student body</w:t>
      </w:r>
    </w:p>
    <w:p>
      <w:pPr>
        <w:pStyle w:val="Body"/>
        <w:numPr>
          <w:ilvl w:val="0"/>
          <w:numId w:val="2"/>
        </w:numPr>
        <w:bidi w:val="0"/>
      </w:pPr>
      <w:r>
        <w:rPr>
          <w:rStyle w:val="None"/>
          <w:rFonts w:ascii="Lexend Regular Medium" w:hAnsi="Lexend Regular Medium"/>
          <w:shd w:val="clear" w:color="auto" w:fill="ffffff"/>
          <w:rtl w:val="0"/>
          <w:lang w:val="en-US"/>
        </w:rPr>
        <w:t>Customise this template</w:t>
      </w:r>
      <w:r>
        <w:rPr>
          <w:rStyle w:val="None"/>
          <w:shd w:val="clear" w:color="auto" w:fill="ffffff"/>
          <w:rtl w:val="0"/>
          <w:lang w:val="en-US"/>
        </w:rPr>
        <w:t xml:space="preserve"> to reflect your school</w:t>
      </w:r>
      <w:r>
        <w:rPr>
          <w:rStyle w:val="None"/>
          <w:shd w:val="clear" w:color="auto" w:fill="ffffff"/>
          <w:rtl w:val="1"/>
        </w:rPr>
        <w:t>’</w:t>
      </w:r>
      <w:r>
        <w:rPr>
          <w:rStyle w:val="None"/>
          <w:shd w:val="clear" w:color="auto" w:fill="ffffff"/>
          <w:rtl w:val="0"/>
          <w:lang w:val="en-US"/>
        </w:rPr>
        <w:t>s specific needs and values</w:t>
      </w:r>
    </w:p>
    <w:p>
      <w:pPr>
        <w:pStyle w:val="Body"/>
        <w:numPr>
          <w:ilvl w:val="0"/>
          <w:numId w:val="2"/>
        </w:numPr>
        <w:bidi w:val="0"/>
      </w:pPr>
      <w:r>
        <w:rPr>
          <w:rStyle w:val="None"/>
          <w:rFonts w:ascii="Lexend Regular Medium" w:hAnsi="Lexend Regular Medium"/>
          <w:shd w:val="clear" w:color="auto" w:fill="ffffff"/>
          <w:rtl w:val="0"/>
          <w:lang w:val="en-US"/>
        </w:rPr>
        <w:t>Conduct stakeholder consultations</w:t>
      </w:r>
      <w:r>
        <w:rPr>
          <w:rStyle w:val="None"/>
          <w:shd w:val="clear" w:color="auto" w:fill="ffffff"/>
          <w:rtl w:val="0"/>
          <w:lang w:val="en-US"/>
        </w:rPr>
        <w:t xml:space="preserve"> to gather feedback before finalisation</w:t>
      </w:r>
    </w:p>
    <w:p>
      <w:pPr>
        <w:pStyle w:val="Body"/>
        <w:numPr>
          <w:ilvl w:val="0"/>
          <w:numId w:val="2"/>
        </w:numPr>
        <w:bidi w:val="0"/>
      </w:pPr>
      <w:r>
        <w:rPr>
          <w:rStyle w:val="None"/>
          <w:rFonts w:ascii="Lexend Regular Medium" w:hAnsi="Lexend Regular Medium"/>
          <w:shd w:val="clear" w:color="auto" w:fill="ffffff"/>
          <w:rtl w:val="0"/>
          <w:lang w:val="en-US"/>
        </w:rPr>
        <w:t xml:space="preserve">Develop a communications plan </w:t>
      </w:r>
      <w:r>
        <w:rPr>
          <w:rStyle w:val="None"/>
          <w:shd w:val="clear" w:color="auto" w:fill="ffffff"/>
          <w:rtl w:val="0"/>
          <w:lang w:val="en-US"/>
        </w:rPr>
        <w:t>to ensure all community members understand the policy</w:t>
      </w:r>
    </w:p>
    <w:p>
      <w:pPr>
        <w:pStyle w:val="Body"/>
        <w:numPr>
          <w:ilvl w:val="0"/>
          <w:numId w:val="2"/>
        </w:numPr>
        <w:bidi w:val="0"/>
      </w:pPr>
      <w:r>
        <w:rPr>
          <w:rStyle w:val="None"/>
          <w:rFonts w:ascii="Lexend Regular Medium" w:hAnsi="Lexend Regular Medium"/>
          <w:shd w:val="clear" w:color="auto" w:fill="ffffff"/>
          <w:rtl w:val="0"/>
          <w:lang w:val="en-US"/>
        </w:rPr>
        <w:t xml:space="preserve">Create supporting materials </w:t>
      </w:r>
      <w:r>
        <w:rPr>
          <w:rStyle w:val="None"/>
          <w:shd w:val="clear" w:color="auto" w:fill="ffffff"/>
          <w:rtl w:val="0"/>
          <w:lang w:val="en-US"/>
        </w:rPr>
        <w:t>such as student guides and classroom posters</w:t>
      </w:r>
    </w:p>
    <w:p>
      <w:pPr>
        <w:pStyle w:val="Body"/>
        <w:numPr>
          <w:ilvl w:val="0"/>
          <w:numId w:val="2"/>
        </w:numPr>
        <w:bidi w:val="0"/>
      </w:pPr>
      <w:r>
        <w:rPr>
          <w:rStyle w:val="None"/>
          <w:rFonts w:ascii="Lexend Regular Medium" w:hAnsi="Lexend Regular Medium"/>
          <w:shd w:val="clear" w:color="auto" w:fill="ffffff"/>
          <w:rtl w:val="0"/>
          <w:lang w:val="en-US"/>
        </w:rPr>
        <w:t>Establish regular review cycles</w:t>
      </w:r>
      <w:r>
        <w:rPr>
          <w:rStyle w:val="None"/>
          <w:shd w:val="clear" w:color="auto" w:fill="ffffff"/>
          <w:rtl w:val="0"/>
          <w:lang w:val="en-US"/>
        </w:rPr>
        <w:t xml:space="preserve"> to keep the policy current with technological changes</w:t>
      </w:r>
    </w:p>
    <w:p>
      <w:pPr>
        <w:pStyle w:val="Heading"/>
        <w:bidi w:val="0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</w:rPr>
        <w:br w:type="page"/>
      </w:r>
    </w:p>
    <w:p>
      <w:pPr>
        <w:pStyle w:val="Heading"/>
        <w:bidi w:val="0"/>
      </w:pPr>
      <w:r>
        <w:rPr>
          <w:rtl w:val="0"/>
        </w:rPr>
        <w:t>1. Introduction</w:t>
      </w:r>
    </w:p>
    <w:p>
      <w:pPr>
        <w:pStyle w:val="Heading 2"/>
        <w:bidi w:val="0"/>
      </w:pPr>
      <w:r>
        <w:rPr>
          <w:rtl w:val="0"/>
        </w:rPr>
        <w:t>1.1 Purpose</w:t>
      </w:r>
    </w:p>
    <w:p>
      <w:pPr>
        <w:pStyle w:val="Body"/>
        <w:bidi w:val="0"/>
      </w:pPr>
      <w:r>
        <w:rPr>
          <w:rtl w:val="0"/>
        </w:rPr>
        <w:t>This policy establishes guidelines for the safe, ethical and effective use of Artificial Intelligence (AI) tools within [School Name]. It aims to balance educational innovation with necessary protections for students and staff.</w:t>
      </w:r>
    </w:p>
    <w:p>
      <w:pPr>
        <w:pStyle w:val="Heading 2"/>
        <w:bidi w:val="0"/>
      </w:pPr>
      <w:r>
        <w:rPr>
          <w:rtl w:val="0"/>
          <w:lang w:val="it-IT"/>
        </w:rPr>
        <w:t>1.2 Scope</w:t>
      </w:r>
    </w:p>
    <w:p>
      <w:pPr>
        <w:pStyle w:val="Body"/>
        <w:bidi w:val="0"/>
      </w:pPr>
      <w:r>
        <w:rPr>
          <w:rtl w:val="0"/>
        </w:rPr>
        <w:t>This policy applies to all students, teaching staff, administrative personnel and visitors using AI tools for educational or administrative purposes connected with [School Name].</w:t>
      </w:r>
    </w:p>
    <w:p>
      <w:pPr>
        <w:pStyle w:val="Heading 2"/>
        <w:bidi w:val="0"/>
      </w:pPr>
      <w:r>
        <w:rPr>
          <w:rtl w:val="0"/>
        </w:rPr>
        <w:t>1.3 Definitions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rFonts w:ascii="Lexend Regular Medium" w:hAnsi="Lexend Regular Medium"/>
          <w:rtl w:val="0"/>
          <w:lang w:val="fr-FR"/>
        </w:rPr>
        <w:t>Artificial Intelligence (AI)</w:t>
      </w:r>
      <w:r>
        <w:rPr>
          <w:rtl w:val="0"/>
        </w:rPr>
        <w:t>: Computer systems that can perform tasks typically requiring human intelligence, including large language models, image generators and other automated decision-making systems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rFonts w:ascii="Lexend Regular Medium" w:hAnsi="Lexend Regular Medium"/>
          <w:rtl w:val="0"/>
          <w:lang w:val="en-US"/>
        </w:rPr>
        <w:t>Public AI Tools</w:t>
      </w:r>
      <w:r>
        <w:rPr>
          <w:rtl w:val="0"/>
        </w:rPr>
        <w:t xml:space="preserve">: AI systems accessible through public websites or applications (e.g., ChatGPT, </w:t>
      </w:r>
      <w:r>
        <w:rPr>
          <w:rtl w:val="0"/>
        </w:rPr>
        <w:t>Anthropic, Grok, Gemini etc.</w:t>
      </w:r>
      <w:r>
        <w:rPr>
          <w:rtl w:val="0"/>
        </w:rPr>
        <w:t>)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rFonts w:ascii="Lexend Regular Medium" w:hAnsi="Lexend Regular Medium"/>
          <w:rtl w:val="0"/>
          <w:lang w:val="en-US"/>
        </w:rPr>
        <w:t>Private AI Tools</w:t>
      </w:r>
      <w:r>
        <w:rPr>
          <w:rtl w:val="0"/>
        </w:rPr>
        <w:t>: AI systems specifically deployed within the school</w:t>
      </w:r>
      <w:r>
        <w:rPr>
          <w:rtl w:val="1"/>
        </w:rPr>
        <w:t>’</w:t>
      </w:r>
      <w:r>
        <w:rPr>
          <w:rtl w:val="0"/>
        </w:rPr>
        <w:t>s IT infrastructure with controlled access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rFonts w:ascii="Lexend Regular Medium" w:hAnsi="Lexend Regular Medium"/>
          <w:rtl w:val="0"/>
          <w:lang w:val="en-US"/>
        </w:rPr>
        <w:t>Generative AI</w:t>
      </w:r>
      <w:r>
        <w:rPr>
          <w:rtl w:val="0"/>
        </w:rPr>
        <w:t>: Systems that create new content including text, images, audio or video</w:t>
      </w:r>
    </w:p>
    <w:p>
      <w:pPr>
        <w:pStyle w:val="Heading 2"/>
        <w:bidi w:val="0"/>
      </w:pPr>
      <w:r>
        <w:rPr>
          <w:rtl w:val="0"/>
        </w:rPr>
        <w:t>1.4</w:t>
      </w:r>
      <w:r>
        <w:rPr>
          <w:rtl w:val="0"/>
          <w:lang w:val="es-ES_tradnl"/>
        </w:rPr>
        <w:t xml:space="preserve"> General Principles</w:t>
      </w:r>
    </w:p>
    <w:p>
      <w:pPr>
        <w:pStyle w:val="Body"/>
        <w:bidi w:val="0"/>
      </w:pPr>
      <w:r>
        <w:rPr>
          <w:rtl w:val="0"/>
        </w:rPr>
        <w:t>[SCHOOL NAME] recognises that: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AI technologies offer significant educational benefits when used appropriately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Clear boundaries must exist regarding AI use in academic settings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Transparency is essential when AI tools are used in academic work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Ongoing education about AI capabilities and limitations is necessary</w:t>
      </w:r>
    </w:p>
    <w:p>
      <w:pPr>
        <w:pStyle w:val="Body"/>
        <w:bidi w:val="0"/>
      </w:pPr>
    </w:p>
    <w:p>
      <w:pPr>
        <w:pStyle w:val="Heading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2"/>
        <w:bidi w:val="0"/>
      </w:pPr>
      <w:r>
        <w:rPr>
          <w:rtl w:val="0"/>
          <w:lang w:val="de-DE"/>
        </w:rPr>
        <w:t>2. Student AI Use</w:t>
      </w:r>
    </w:p>
    <w:p>
      <w:pPr>
        <w:pStyle w:val="Heading 3"/>
        <w:bidi w:val="0"/>
      </w:pPr>
      <w:r>
        <w:rPr>
          <w:rtl w:val="0"/>
        </w:rPr>
        <w:t>2.1 Permitted Uses</w:t>
      </w:r>
    </w:p>
    <w:p>
      <w:pPr>
        <w:pStyle w:val="Body"/>
        <w:bidi w:val="0"/>
      </w:pPr>
      <w:r>
        <w:rPr>
          <w:rtl w:val="0"/>
        </w:rPr>
        <w:t>Students may use AI tools to: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Research topics and gather information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Generate ideas and brainstorm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Assist with planning and organising work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Check grammar and improve writing structure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Translate content for language learning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Create visual aids for presentations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Other purposes as explicitly permitted by teaching staff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[</w:t>
      </w:r>
      <w:r>
        <w:rPr>
          <w:rtl w:val="0"/>
          <w:lang w:val="de-DE"/>
        </w:rPr>
        <w:t>ADD SPECIFIC PERMITTED USES]</w:t>
      </w:r>
    </w:p>
    <w:p>
      <w:pPr>
        <w:pStyle w:val="Heading 3"/>
        <w:bidi w:val="0"/>
      </w:pPr>
      <w:r>
        <w:rPr>
          <w:rtl w:val="0"/>
        </w:rPr>
        <w:t>2.2 Restricted Uses</w:t>
      </w:r>
    </w:p>
    <w:p>
      <w:pPr>
        <w:pStyle w:val="Body"/>
        <w:keepNext w:val="1"/>
      </w:pPr>
      <w:r>
        <w:rPr>
          <w:rtl w:val="0"/>
          <w:lang w:val="en-US"/>
        </w:rPr>
        <w:t>Students must not use AI tools to:</w:t>
      </w:r>
    </w:p>
    <w:p>
      <w:pPr>
        <w:pStyle w:val="Body"/>
        <w:keepNext w:val="1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Complete assignments without disclosure when such use is not permitted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Share personal data about themselves or others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Generate inappropriate or harmful content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Attempt to circumvent the school</w:t>
      </w:r>
      <w:r>
        <w:rPr>
          <w:rtl w:val="1"/>
        </w:rPr>
        <w:t>’</w:t>
      </w:r>
      <w:r>
        <w:rPr>
          <w:rtl w:val="0"/>
        </w:rPr>
        <w:t>s monitoring systems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Access or create content that violates school behaviour policies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  <w:lang w:val="de-DE"/>
        </w:rPr>
        <w:t>[ADD SPECIFIC PROHIBITED USES]</w:t>
      </w:r>
    </w:p>
    <w:p>
      <w:pPr>
        <w:pStyle w:val="Heading 3"/>
        <w:bidi w:val="0"/>
      </w:pPr>
      <w:r>
        <w:rPr>
          <w:rtl w:val="0"/>
        </w:rPr>
        <w:t>2.3 Disclosure Requirements</w:t>
      </w:r>
    </w:p>
    <w:p>
      <w:pPr>
        <w:pStyle w:val="Body"/>
        <w:bidi w:val="0"/>
      </w:pPr>
      <w:r>
        <w:rPr>
          <w:rtl w:val="0"/>
        </w:rPr>
        <w:t>Students must: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Clearly disclose when and how AI tools have been used in their work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Explain their prompting strategy and editing process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Distinguish between AI-assisted and original content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Understand that work completed with undisclosed AI assistance may be treated as academic misconduct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[ADD SPECIFIC DISCLOSURE REQUIREMENTS]</w:t>
      </w:r>
    </w:p>
    <w:p>
      <w:pPr>
        <w:pStyle w:val="Body"/>
        <w:bidi w:val="0"/>
      </w:pPr>
    </w:p>
    <w:p>
      <w:pPr>
        <w:pStyle w:val="Heading 2"/>
        <w:bidi w:val="0"/>
      </w:pPr>
      <w:r>
        <w:rPr>
          <w:rtl w:val="0"/>
        </w:rPr>
        <w:t>3. Staff Use of AI</w:t>
      </w:r>
    </w:p>
    <w:p>
      <w:pPr>
        <w:pStyle w:val="Heading 3"/>
        <w:bidi w:val="0"/>
      </w:pPr>
      <w:r>
        <w:rPr>
          <w:rtl w:val="0"/>
        </w:rPr>
        <w:t>3.1 Assignment Design</w:t>
      </w:r>
    </w:p>
    <w:p>
      <w:pPr>
        <w:pStyle w:val="Body"/>
        <w:bidi w:val="0"/>
      </w:pPr>
      <w:r>
        <w:rPr>
          <w:rtl w:val="0"/>
        </w:rPr>
        <w:t>Staff should: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Clearly specify whether and how AI tools may be used for each assignment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Design assignments that emphasise skills AI cannot replicate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Consider including AI-specific components in assignments where appropriate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Provide clear criteria for evaluating work that incorporates AI-generated content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[ADD SPECIFIC ASSESSMENT GUIDELINES]</w:t>
      </w:r>
    </w:p>
    <w:p>
      <w:pPr>
        <w:pStyle w:val="Heading 3"/>
        <w:bidi w:val="0"/>
      </w:pPr>
      <w:r>
        <w:rPr>
          <w:rtl w:val="0"/>
        </w:rPr>
        <w:t>3.2 Teaching Responsibilities</w:t>
      </w:r>
    </w:p>
    <w:p>
      <w:pPr>
        <w:pStyle w:val="Body"/>
        <w:keepNext w:val="1"/>
      </w:pPr>
      <w:r>
        <w:rPr>
          <w:rtl w:val="0"/>
          <w:lang w:val="en-US"/>
        </w:rPr>
        <w:t>Staff are expected to: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Maintain up-to-date knowledge of AI capabilities and limitations</w:t>
      </w:r>
    </w:p>
    <w:p>
      <w:pPr>
        <w:pStyle w:val="Body"/>
        <w:keepNext w:val="1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Review all AI-generated content before use</w:t>
      </w:r>
      <w:r>
        <w:rPr>
          <w:rtl w:val="0"/>
          <w:lang w:val="en-US"/>
        </w:rPr>
        <w:t xml:space="preserve"> to e</w:t>
      </w:r>
      <w:r>
        <w:rPr>
          <w:rtl w:val="0"/>
          <w:lang w:val="en-US"/>
        </w:rPr>
        <w:t>nsure accuracy and appropriateness of AI outputs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Educate students about responsible AI use in their subject area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Monitor student work for signs of inappropriate AI use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Report concerns about AI misuse to designated staff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[ADD SPECIFIC RESPONSIBILITIES]</w:t>
      </w:r>
    </w:p>
    <w:p>
      <w:pPr>
        <w:pStyle w:val="Heading 3"/>
        <w:bidi w:val="0"/>
      </w:pPr>
      <w:r>
        <w:rPr>
          <w:rtl w:val="0"/>
        </w:rPr>
        <w:t>3</w:t>
      </w:r>
      <w:r>
        <w:rPr>
          <w:rtl w:val="0"/>
        </w:rPr>
        <w:t>.</w:t>
      </w:r>
      <w:r>
        <w:rPr>
          <w:rtl w:val="0"/>
        </w:rPr>
        <w:t>3</w:t>
      </w:r>
      <w:r>
        <w:rPr>
          <w:rtl w:val="0"/>
        </w:rPr>
        <w:t xml:space="preserve"> Administrative Applications</w:t>
      </w:r>
    </w:p>
    <w:p>
      <w:pPr>
        <w:pStyle w:val="Body"/>
        <w:keepNext w:val="1"/>
      </w:pPr>
      <w:r>
        <w:rPr>
          <w:rtl w:val="0"/>
          <w:lang w:val="en-US"/>
        </w:rPr>
        <w:t>Staff may use AI tools for: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Summarising meeting notes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Drafting routine communications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Organising administrative data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[ADD SPECIFIC PERMITTED USES]</w:t>
      </w:r>
    </w:p>
    <w:p>
      <w:pPr>
        <w:pStyle w:val="Heading 3"/>
        <w:bidi w:val="0"/>
      </w:pPr>
      <w:r>
        <w:rPr>
          <w:rtl w:val="0"/>
        </w:rPr>
        <w:t>3.</w:t>
      </w:r>
      <w:r>
        <w:rPr>
          <w:rtl w:val="0"/>
        </w:rPr>
        <w:t>4</w:t>
      </w:r>
      <w:r>
        <w:rPr>
          <w:rtl w:val="0"/>
        </w:rPr>
        <w:t xml:space="preserve"> Professional Development</w:t>
      </w:r>
    </w:p>
    <w:p>
      <w:pPr>
        <w:pStyle w:val="Body"/>
        <w:bidi w:val="0"/>
      </w:pPr>
      <w:r>
        <w:rPr>
          <w:rtl w:val="0"/>
        </w:rPr>
        <w:t>Teachers will receive: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Regular training on emerging AI tools and capabilities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Guidance on integrating AI safely into teaching practices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Support for designing AI-resistant and AI-enhanced assignments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 xml:space="preserve">[ADD SPECIFIC </w:t>
      </w:r>
      <w:r>
        <w:rPr>
          <w:rtl w:val="0"/>
        </w:rPr>
        <w:t>DEVELOPMENT</w:t>
      </w:r>
      <w:r>
        <w:rPr>
          <w:rtl w:val="0"/>
          <w:lang w:val="pt-PT"/>
        </w:rPr>
        <w:t>]</w:t>
      </w:r>
    </w:p>
    <w:p>
      <w:pPr>
        <w:pStyle w:val="Body"/>
        <w:bidi w:val="0"/>
      </w:pPr>
    </w:p>
    <w:p>
      <w:pPr>
        <w:pStyle w:val="Heading 2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4. Data Protection and Privacy</w:t>
      </w:r>
    </w:p>
    <w:p>
      <w:pPr>
        <w:pStyle w:val="Heading 3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nl-NL"/>
        </w:rPr>
        <w:t>4.1 Personal Data Guidelines</w:t>
      </w:r>
    </w:p>
    <w:p>
      <w:pPr>
        <w:pStyle w:val="Body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When using AI tools: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No personally identifiable student information should be entered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No sensitive school data should be uploaded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School network information should not be shared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[ADD SPECIFIC PRIVACY REQUIREMENTS]</w:t>
      </w:r>
    </w:p>
    <w:p>
      <w:pPr>
        <w:pStyle w:val="Body"/>
        <w:keepNext w:val="1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The school will:</w:t>
      </w:r>
    </w:p>
    <w:p>
      <w:pPr>
        <w:pStyle w:val="Body"/>
        <w:keepNext w:val="1"/>
        <w:numPr>
          <w:ilvl w:val="0"/>
          <w:numId w:val="4"/>
        </w:numPr>
        <w:rPr>
          <w:lang w:val="en-US"/>
        </w:rPr>
      </w:pPr>
      <w:r>
        <w:rPr>
          <w:rStyle w:val="None"/>
          <w:shd w:val="clear" w:color="auto" w:fill="ffffff"/>
          <w:rtl w:val="0"/>
          <w:lang w:val="en-US"/>
        </w:rPr>
        <w:t>Restrict the use of public AI tools for any activities involving sensitive or personal data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Provide guidance on what types of information should never be shared with AI systems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Ensure all AI use complies with GDPR and other relevant data protection regulations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 xml:space="preserve">[ADD SPECIFIC </w:t>
      </w:r>
      <w:r>
        <w:rPr>
          <w:rStyle w:val="None"/>
          <w:shd w:val="clear" w:color="auto" w:fill="ffffff"/>
          <w:rtl w:val="0"/>
          <w:lang w:val="en-US"/>
        </w:rPr>
        <w:t>MITIGATIONS</w:t>
      </w:r>
      <w:r>
        <w:rPr>
          <w:rStyle w:val="None"/>
          <w:shd w:val="clear" w:color="auto" w:fill="ffffff"/>
          <w:rtl w:val="0"/>
          <w:lang w:val="pt-PT"/>
        </w:rPr>
        <w:t>]</w:t>
      </w:r>
    </w:p>
    <w:p>
      <w:pPr>
        <w:pStyle w:val="Heading 3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4.2 Approved Tools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The school will maintain a list of approved AI tools that meet security and privacy standards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Students and staff should only use approved tools for school-related activities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Only AI tools approved by [RELEVANT AUTHORITY] may be used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Current list of approved tools: [LIST APPROVED TOOLS]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Process for requesting new tool approval: [DESCRIBE PROCESS]</w:t>
      </w:r>
    </w:p>
    <w:p>
      <w:pPr>
        <w:pStyle w:val="Body"/>
        <w:bidi w:val="0"/>
        <w:rPr>
          <w:rStyle w:val="None"/>
          <w:shd w:val="clear" w:color="auto" w:fill="ffffff"/>
        </w:rPr>
      </w:pPr>
    </w:p>
    <w:p>
      <w:pPr>
        <w:pStyle w:val="Heading 2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5. Monitoring and Oversight</w:t>
      </w:r>
    </w:p>
    <w:p>
      <w:pPr>
        <w:pStyle w:val="Heading 3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5.1 Detection Systems</w:t>
      </w:r>
    </w:p>
    <w:p>
      <w:pPr>
        <w:pStyle w:val="Body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The school will: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Implement appropriate systems to detect academic misconduct involving AI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Use detection tools specifically designed to identify AI-generated content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Regularly review and update detection methods as AI technology evolves</w:t>
      </w:r>
    </w:p>
    <w:p>
      <w:pPr>
        <w:pStyle w:val="Heading 3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5</w:t>
      </w:r>
      <w:r>
        <w:rPr>
          <w:rStyle w:val="None"/>
          <w:shd w:val="clear" w:color="auto" w:fill="ffffff"/>
          <w:rtl w:val="0"/>
        </w:rPr>
        <w:t>.</w:t>
      </w:r>
      <w:r>
        <w:rPr>
          <w:rStyle w:val="None"/>
          <w:shd w:val="clear" w:color="auto" w:fill="ffffff"/>
          <w:rtl w:val="0"/>
          <w:lang w:val="en-US"/>
        </w:rPr>
        <w:t>2</w:t>
      </w:r>
      <w:r>
        <w:rPr>
          <w:rStyle w:val="None"/>
          <w:shd w:val="clear" w:color="auto" w:fill="ffffff"/>
          <w:rtl w:val="0"/>
          <w:lang w:val="en-US"/>
        </w:rPr>
        <w:t xml:space="preserve"> Right to Monitor AI Usage</w:t>
      </w:r>
    </w:p>
    <w:p>
      <w:pPr>
        <w:pStyle w:val="Body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Students, staff and other users of school systems should have no expectation of privacy when using AI tools through school resources or for school-related activities.  Monitoring will be conducted in accordance with relevant data protection regulations and school policies.</w:t>
      </w:r>
    </w:p>
    <w:p>
      <w:pPr>
        <w:pStyle w:val="Body"/>
        <w:keepNext w:val="1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[SCHOOL NAME] reserves the right to:</w:t>
      </w:r>
    </w:p>
    <w:p>
      <w:pPr>
        <w:pStyle w:val="Body"/>
        <w:keepNext w:val="1"/>
        <w:numPr>
          <w:ilvl w:val="0"/>
          <w:numId w:val="4"/>
        </w:numPr>
        <w:rPr>
          <w:lang w:val="en-US"/>
        </w:rPr>
      </w:pPr>
      <w:r>
        <w:rPr>
          <w:rStyle w:val="None"/>
          <w:shd w:val="clear" w:color="auto" w:fill="ffffff"/>
          <w:rtl w:val="0"/>
          <w:lang w:val="en-US"/>
        </w:rPr>
        <w:t>AI usage on school networks and devices will be monitored for safety and compliance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Review AI interactions conducted using school accounts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Audit AI-generated content used in academic or administrative contexts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The school will maintain records of institutional AI use for audit purposes Implement technical monitoring solutions for AI platforms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[ADD SPECIFIC MONITORING PROVISIONS]</w:t>
      </w:r>
    </w:p>
    <w:p>
      <w:pPr>
        <w:pStyle w:val="Body"/>
        <w:bidi w:val="0"/>
        <w:rPr>
          <w:rStyle w:val="None"/>
          <w:shd w:val="clear" w:color="auto" w:fill="ffffff"/>
        </w:rPr>
      </w:pPr>
    </w:p>
    <w:p>
      <w:pPr>
        <w:pStyle w:val="Heading 2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6. Consequences for Policy Violations</w:t>
      </w:r>
    </w:p>
    <w:p>
      <w:pPr>
        <w:pStyle w:val="Heading 3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6</w:t>
      </w:r>
      <w:r>
        <w:rPr>
          <w:rStyle w:val="None"/>
          <w:shd w:val="clear" w:color="auto" w:fill="ffffff"/>
          <w:rtl w:val="0"/>
        </w:rPr>
        <w:t>.</w:t>
      </w:r>
      <w:r>
        <w:rPr>
          <w:rStyle w:val="None"/>
          <w:shd w:val="clear" w:color="auto" w:fill="ffffff"/>
          <w:rtl w:val="0"/>
          <w:lang w:val="en-US"/>
        </w:rPr>
        <w:t>1</w:t>
      </w:r>
      <w:r>
        <w:rPr>
          <w:rStyle w:val="None"/>
          <w:shd w:val="clear" w:color="auto" w:fill="ffffff"/>
          <w:rtl w:val="0"/>
          <w:lang w:val="fr-FR"/>
        </w:rPr>
        <w:t xml:space="preserve"> Violations</w:t>
      </w:r>
    </w:p>
    <w:p>
      <w:pPr>
        <w:pStyle w:val="Body"/>
        <w:keepNext w:val="1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The following constitute violations of this policy:</w:t>
      </w:r>
    </w:p>
    <w:p>
      <w:pPr>
        <w:pStyle w:val="Body"/>
        <w:keepNext w:val="1"/>
        <w:numPr>
          <w:ilvl w:val="0"/>
          <w:numId w:val="4"/>
        </w:numPr>
        <w:rPr>
          <w:lang w:val="en-US"/>
        </w:rPr>
      </w:pPr>
      <w:r>
        <w:rPr>
          <w:rStyle w:val="None"/>
          <w:shd w:val="clear" w:color="auto" w:fill="ffffff"/>
          <w:rtl w:val="0"/>
          <w:lang w:val="en-US"/>
        </w:rPr>
        <w:t>Using AI without disclosure when required</w:t>
      </w:r>
    </w:p>
    <w:p>
      <w:pPr>
        <w:pStyle w:val="Body"/>
        <w:keepNext w:val="1"/>
        <w:numPr>
          <w:ilvl w:val="0"/>
          <w:numId w:val="4"/>
        </w:numPr>
        <w:rPr>
          <w:lang w:val="en-US"/>
        </w:rPr>
      </w:pPr>
      <w:r>
        <w:rPr>
          <w:rStyle w:val="None"/>
          <w:shd w:val="clear" w:color="auto" w:fill="ffffff"/>
          <w:rtl w:val="0"/>
          <w:lang w:val="en-US"/>
        </w:rPr>
        <w:t>Using AI in prohibited contexts</w:t>
      </w:r>
    </w:p>
    <w:p>
      <w:pPr>
        <w:pStyle w:val="Body"/>
        <w:keepNext w:val="1"/>
        <w:numPr>
          <w:ilvl w:val="0"/>
          <w:numId w:val="4"/>
        </w:numPr>
        <w:rPr>
          <w:lang w:val="en-US"/>
        </w:rPr>
      </w:pPr>
      <w:r>
        <w:rPr>
          <w:rStyle w:val="None"/>
          <w:shd w:val="clear" w:color="auto" w:fill="ffffff"/>
          <w:rtl w:val="0"/>
          <w:lang w:val="en-US"/>
        </w:rPr>
        <w:t>Misrepresenting AI-generated content as original work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[ADD SPECIFIC VIOLATIONS]</w:t>
      </w:r>
    </w:p>
    <w:p>
      <w:pPr>
        <w:pStyle w:val="Heading 3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6.1 Student Violations</w:t>
      </w:r>
    </w:p>
    <w:p>
      <w:pPr>
        <w:pStyle w:val="Body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Violations of this policy by students may result in: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Educational interventions about appropriate AI use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Academic penalties for assignments involving unauthorised AI use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Disciplinary actions in accordance with the school</w:t>
      </w:r>
      <w:r>
        <w:rPr>
          <w:rStyle w:val="None"/>
          <w:shd w:val="clear" w:color="auto" w:fill="ffffff"/>
          <w:rtl w:val="1"/>
        </w:rPr>
        <w:t>’</w:t>
      </w:r>
      <w:r>
        <w:rPr>
          <w:rStyle w:val="None"/>
          <w:shd w:val="clear" w:color="auto" w:fill="ffffff"/>
          <w:rtl w:val="0"/>
          <w:lang w:val="en-US"/>
        </w:rPr>
        <w:t>s behaviour policy for serious or repeated violations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 xml:space="preserve">[ADD SPECIFIC </w:t>
      </w:r>
      <w:r>
        <w:rPr>
          <w:rStyle w:val="None"/>
          <w:shd w:val="clear" w:color="auto" w:fill="ffffff"/>
          <w:rtl w:val="0"/>
          <w:lang w:val="en-US"/>
        </w:rPr>
        <w:t>RESOLUTIONS</w:t>
      </w:r>
      <w:r>
        <w:rPr>
          <w:rStyle w:val="None"/>
          <w:shd w:val="clear" w:color="auto" w:fill="ffffff"/>
          <w:rtl w:val="0"/>
          <w:lang w:val="pt-PT"/>
        </w:rPr>
        <w:t>]</w:t>
      </w:r>
    </w:p>
    <w:p>
      <w:pPr>
        <w:pStyle w:val="Heading 3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6.2 Staff Violations</w:t>
      </w:r>
    </w:p>
    <w:p>
      <w:pPr>
        <w:pStyle w:val="Body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Violations of this policy by staff may result in: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Additional training on appropriate AI use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Review of assigned work and assessment practices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Potential disciplinary action for serious or repeated violations</w:t>
      </w:r>
    </w:p>
    <w:p>
      <w:pPr>
        <w:pStyle w:val="Body"/>
        <w:bidi w:val="0"/>
        <w:rPr>
          <w:rStyle w:val="None"/>
          <w:shd w:val="clear" w:color="auto" w:fill="ffffff"/>
        </w:rPr>
      </w:pPr>
    </w:p>
    <w:p>
      <w:pPr>
        <w:pStyle w:val="Heading 2"/>
        <w:bidi w:val="0"/>
      </w:pPr>
      <w:r>
        <w:rPr>
          <w:rStyle w:val="None"/>
          <w:shd w:val="clear" w:color="auto" w:fill="ffffff"/>
          <w:rtl w:val="0"/>
          <w:lang w:val="en-US"/>
        </w:rPr>
        <w:t>7</w:t>
      </w:r>
      <w:r>
        <w:rPr>
          <w:rtl w:val="0"/>
        </w:rPr>
        <w:t>.  Related Policies and Documents</w:t>
      </w:r>
    </w:p>
    <w:p>
      <w:pPr>
        <w:pStyle w:val="Body"/>
        <w:bidi w:val="0"/>
      </w:pPr>
      <w:r>
        <w:rPr>
          <w:rtl w:val="0"/>
        </w:rPr>
        <w:t>This policy should be read in conjunction with: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Acceptable Use Policy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Academic Integrity Policy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Data Protection Policy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  <w:lang w:val="es-ES_tradnl"/>
        </w:rPr>
        <w:t>[ADD RELEVANT POLICIES]</w:t>
      </w:r>
    </w:p>
    <w:p>
      <w:pPr>
        <w:pStyle w:val="Heading 2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8</w:t>
      </w:r>
      <w:r>
        <w:rPr>
          <w:rStyle w:val="None"/>
          <w:shd w:val="clear" w:color="auto" w:fill="ffffff"/>
          <w:rtl w:val="0"/>
          <w:lang w:val="en-US"/>
        </w:rPr>
        <w:t>. Policy Review</w:t>
      </w:r>
    </w:p>
    <w:p>
      <w:pPr>
        <w:pStyle w:val="Body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This policy will be reviewed annually to ensure it remains relevant given the rapid evolution of AI technology. The next scheduled review is [Date].</w:t>
      </w:r>
    </w:p>
    <w:p>
      <w:pPr>
        <w:pStyle w:val="Body"/>
        <w:bidi w:val="0"/>
        <w:rPr>
          <w:rStyle w:val="None"/>
          <w:shd w:val="clear" w:color="auto" w:fill="ffffff"/>
        </w:rPr>
      </w:pPr>
    </w:p>
    <w:p>
      <w:pPr>
        <w:pStyle w:val="Heading 2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9</w:t>
      </w:r>
      <w:r>
        <w:rPr>
          <w:rStyle w:val="None"/>
          <w:shd w:val="clear" w:color="auto" w:fill="ffffff"/>
          <w:rtl w:val="0"/>
          <w:lang w:val="en-US"/>
        </w:rPr>
        <w:t>. Contact Information</w:t>
      </w:r>
    </w:p>
    <w:p>
      <w:pPr>
        <w:pStyle w:val="Body"/>
        <w:bidi w:val="0"/>
        <w:rPr>
          <w:rStyle w:val="None"/>
          <w:shd w:val="clear" w:color="auto" w:fill="ffffff"/>
        </w:rPr>
      </w:pPr>
      <w:r>
        <w:rPr>
          <w:rStyle w:val="None"/>
          <w:shd w:val="clear" w:color="auto" w:fill="ffffff"/>
          <w:rtl w:val="0"/>
          <w:lang w:val="en-US"/>
        </w:rPr>
        <w:t>For questions or concerns regarding this policy, contact: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[Name, Role] - Policy administrator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[Email address]</w:t>
      </w:r>
    </w:p>
    <w:p>
      <w:pPr>
        <w:pStyle w:val="Body"/>
        <w:numPr>
          <w:ilvl w:val="0"/>
          <w:numId w:val="4"/>
        </w:numPr>
        <w:bidi w:val="0"/>
      </w:pPr>
      <w:r>
        <w:rPr>
          <w:rStyle w:val="None"/>
          <w:shd w:val="clear" w:color="auto" w:fill="ffffff"/>
          <w:rtl w:val="0"/>
          <w:lang w:val="en-US"/>
        </w:rPr>
        <w:t>[Phone number]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None"/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2160" w:right="1080" w:bottom="108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exend Regular Medium">
    <w:charset w:val="00"/>
    <w:family w:val="roman"/>
    <w:pitch w:val="default"/>
  </w:font>
  <w:font w:name="Lexend Regular Light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93"/>
        <w:tab w:val="right" w:pos="9386"/>
        <w:tab w:val="clear" w:pos="9020"/>
      </w:tabs>
      <w:jc w:val="left"/>
    </w:pPr>
    <w:r>
      <w:rPr>
        <w:sz w:val="20"/>
        <w:szCs w:val="20"/>
        <w:rtl w:val="0"/>
        <w:lang w:val="en-US"/>
      </w:rPr>
      <w:t>v0.1</w:t>
    </w:r>
    <w:r>
      <w:rPr>
        <w:sz w:val="20"/>
        <w:szCs w:val="20"/>
      </w:rPr>
      <w:tab/>
    </w:r>
    <w:r>
      <w:rPr>
        <w:sz w:val="20"/>
        <w:szCs w:val="20"/>
        <w:rtl w:val="0"/>
        <w:lang w:val="en-US"/>
      </w:rPr>
      <w:t xml:space="preserve">Copyright </w:t>
    </w:r>
    <w:r>
      <w:rPr>
        <w:sz w:val="20"/>
        <w:szCs w:val="20"/>
        <w:rtl w:val="0"/>
        <w:lang w:val="de-DE"/>
      </w:rPr>
      <w:t>©</w:t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20"/>
        <w:szCs w:val="20"/>
        <w:rtl w:val="0"/>
      </w:rPr>
      <w:t>️</w:t>
    </w:r>
    <w:r>
      <w:rPr>
        <w:sz w:val="20"/>
        <w:szCs w:val="20"/>
        <w:rtl w:val="0"/>
        <w:lang w:val="en-US"/>
      </w:rPr>
      <w:t xml:space="preserve"> 2025 Lanboss Ltd</w:t>
    </w:r>
    <w:r>
      <w:rPr>
        <w:sz w:val="20"/>
        <w:szCs w:val="20"/>
      </w:rPr>
      <w:tab/>
    </w:r>
    <w:r>
      <w:rPr>
        <w:rFonts w:ascii="Lexend Regular Light" w:cs="Arial Unicode MS" w:hAnsi="Lexend Regular Light" w:eastAsia="Arial Unicode MS"/>
        <w:b w:val="0"/>
        <w:bCs w:val="0"/>
        <w:i w:val="0"/>
        <w:iCs w:val="0"/>
        <w:sz w:val="20"/>
        <w:szCs w:val="20"/>
        <w:rtl w:val="0"/>
        <w:lang w:val="en-US"/>
      </w:rPr>
      <w:t xml:space="preserve">Page </w:t>
    </w:r>
    <w:r>
      <w:rPr>
        <w:rFonts w:ascii="Lexend Regular Light" w:cs="Lexend Regular Light" w:hAnsi="Lexend Regular Light" w:eastAsia="Lexend Regular Light"/>
        <w:b w:val="0"/>
        <w:bCs w:val="0"/>
        <w:i w:val="0"/>
        <w:iCs w:val="0"/>
        <w:sz w:val="20"/>
        <w:szCs w:val="20"/>
      </w:rPr>
      <w:fldChar w:fldCharType="begin" w:fldLock="0"/>
    </w:r>
    <w:r>
      <w:rPr>
        <w:rFonts w:ascii="Lexend Regular Light" w:cs="Lexend Regular Light" w:hAnsi="Lexend Regular Light" w:eastAsia="Lexend Regular Light"/>
        <w:b w:val="0"/>
        <w:bCs w:val="0"/>
        <w:i w:val="0"/>
        <w:iCs w:val="0"/>
        <w:sz w:val="20"/>
        <w:szCs w:val="20"/>
      </w:rPr>
      <w:instrText xml:space="preserve"> PAGE </w:instrText>
    </w:r>
    <w:r>
      <w:rPr>
        <w:rFonts w:ascii="Lexend Regular Light" w:cs="Lexend Regular Light" w:hAnsi="Lexend Regular Light" w:eastAsia="Lexend Regular Light"/>
        <w:b w:val="0"/>
        <w:bCs w:val="0"/>
        <w:i w:val="0"/>
        <w:iCs w:val="0"/>
        <w:sz w:val="20"/>
        <w:szCs w:val="20"/>
      </w:rPr>
      <w:fldChar w:fldCharType="separate" w:fldLock="0"/>
    </w:r>
    <w:r>
      <w:rPr>
        <w:rFonts w:ascii="Lexend Regular Light" w:cs="Lexend Regular Light" w:hAnsi="Lexend Regular Light" w:eastAsia="Lexend Regular Light"/>
        <w:b w:val="0"/>
        <w:bCs w:val="0"/>
        <w:i w:val="0"/>
        <w:iCs w:val="0"/>
        <w:sz w:val="20"/>
        <w:szCs w:val="20"/>
      </w:rPr>
    </w:r>
    <w:r>
      <w:rPr>
        <w:rFonts w:ascii="Lexend Regular Light" w:cs="Lexend Regular Light" w:hAnsi="Lexend Regular Light" w:eastAsia="Lexend Regular Light"/>
        <w:b w:val="0"/>
        <w:bCs w:val="0"/>
        <w:i w:val="0"/>
        <w:iCs w:val="0"/>
        <w:sz w:val="20"/>
        <w:szCs w:val="20"/>
      </w:rPr>
      <w:fldChar w:fldCharType="end" w:fldLock="0"/>
    </w:r>
    <w:r>
      <w:rPr>
        <w:rFonts w:ascii="Lexend Regular Light" w:cs="Arial Unicode MS" w:hAnsi="Lexend Regular Light" w:eastAsia="Arial Unicode MS"/>
        <w:b w:val="0"/>
        <w:bCs w:val="0"/>
        <w:i w:val="0"/>
        <w:iCs w:val="0"/>
        <w:sz w:val="20"/>
        <w:szCs w:val="20"/>
        <w:rtl w:val="0"/>
        <w:lang w:val="en-US"/>
      </w:rPr>
      <w:t xml:space="preserve"> of </w:t>
    </w:r>
    <w:r>
      <w:rPr>
        <w:rFonts w:ascii="Lexend Regular Light" w:cs="Lexend Regular Light" w:hAnsi="Lexend Regular Light" w:eastAsia="Lexend Regular Light"/>
        <w:b w:val="0"/>
        <w:bCs w:val="0"/>
        <w:i w:val="0"/>
        <w:iCs w:val="0"/>
        <w:sz w:val="20"/>
        <w:szCs w:val="20"/>
      </w:rPr>
      <w:fldChar w:fldCharType="begin" w:fldLock="0"/>
    </w:r>
    <w:r>
      <w:rPr>
        <w:rFonts w:ascii="Lexend Regular Light" w:cs="Lexend Regular Light" w:hAnsi="Lexend Regular Light" w:eastAsia="Lexend Regular Light"/>
        <w:b w:val="0"/>
        <w:bCs w:val="0"/>
        <w:i w:val="0"/>
        <w:iCs w:val="0"/>
        <w:sz w:val="20"/>
        <w:szCs w:val="20"/>
      </w:rPr>
      <w:instrText xml:space="preserve"> NUMPAGES </w:instrText>
    </w:r>
    <w:r>
      <w:rPr>
        <w:rFonts w:ascii="Lexend Regular Light" w:cs="Lexend Regular Light" w:hAnsi="Lexend Regular Light" w:eastAsia="Lexend Regular Light"/>
        <w:b w:val="0"/>
        <w:bCs w:val="0"/>
        <w:i w:val="0"/>
        <w:iCs w:val="0"/>
        <w:sz w:val="20"/>
        <w:szCs w:val="20"/>
      </w:rPr>
      <w:fldChar w:fldCharType="separate" w:fldLock="0"/>
    </w:r>
    <w:r>
      <w:rPr>
        <w:rFonts w:ascii="Lexend Regular Light" w:cs="Lexend Regular Light" w:hAnsi="Lexend Regular Light" w:eastAsia="Lexend Regular Light"/>
        <w:b w:val="0"/>
        <w:bCs w:val="0"/>
        <w:i w:val="0"/>
        <w:iCs w:val="0"/>
        <w:sz w:val="20"/>
        <w:szCs w:val="20"/>
      </w:rPr>
    </w:r>
    <w:r>
      <w:rPr>
        <w:rFonts w:ascii="Lexend Regular Light" w:cs="Lexend Regular Light" w:hAnsi="Lexend Regular Light" w:eastAsia="Lexend Regular Light"/>
        <w:b w:val="0"/>
        <w:bCs w:val="0"/>
        <w:i w:val="0"/>
        <w:iCs w:val="0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93"/>
        <w:tab w:val="right" w:pos="9386"/>
        <w:tab w:val="clear" w:pos="9020"/>
      </w:tabs>
      <w:jc w:val="left"/>
      <w:rPr>
        <w:sz w:val="34"/>
        <w:szCs w:val="34"/>
      </w:rPr>
    </w:pPr>
    <w:r>
      <w:rPr>
        <w:sz w:val="34"/>
        <w:szCs w:val="34"/>
        <w:shd w:val="clear" w:color="auto" w:fill="ffffff"/>
        <w:rtl w:val="0"/>
        <w:lang w:val="en-US"/>
      </w:rPr>
      <w:t xml:space="preserve">[SCHOOL NAME] </w:t>
    </w:r>
    <w:r>
      <w:rPr>
        <w:sz w:val="34"/>
        <w:szCs w:val="34"/>
      </w:rPr>
      <w:tab/>
    </w:r>
    <w:r>
      <w:rPr>
        <w:outline w:val="0"/>
        <w:color w:val="ff2600"/>
        <w:sz w:val="40"/>
        <w:szCs w:val="40"/>
        <w:rtl w:val="0"/>
        <w:lang w:val="en-US"/>
        <w14:textFill>
          <w14:solidFill>
            <w14:srgbClr w14:val="FF2600"/>
          </w14:solidFill>
        </w14:textFill>
      </w:rPr>
      <w:t>DRAFT</w:t>
    </w:r>
    <w:r>
      <w:rPr>
        <w:sz w:val="34"/>
        <w:szCs w:val="34"/>
      </w:rPr>
      <w:tab/>
    </w:r>
    <w:r>
      <w:rPr>
        <w:sz w:val="26"/>
        <w:szCs w:val="26"/>
      </w:rPr>
      <w:drawing xmlns:a="http://schemas.openxmlformats.org/drawingml/2006/main">
        <wp:inline distT="0" distB="0" distL="0" distR="0">
          <wp:extent cx="490387" cy="490387"/>
          <wp:effectExtent l="0" t="0" r="0" b="0"/>
          <wp:docPr id="1073741825" name="officeArt object" descr="01_Lanboss_Primary_Logo_v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1_Lanboss_Primary_Logo_v1.png" descr="01_Lanboss_Primary_Logo_v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387" cy="4903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 &amp; Footer"/>
      <w:tabs>
        <w:tab w:val="center" w:pos="4693"/>
        <w:tab w:val="right" w:pos="9386"/>
        <w:tab w:val="clear" w:pos="9020"/>
      </w:tabs>
      <w:jc w:val="left"/>
    </w:pPr>
    <w:r>
      <w:rPr>
        <w:sz w:val="34"/>
        <w:szCs w:val="34"/>
        <w:rtl w:val="0"/>
      </w:rPr>
      <w:t>AI Policy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564" w:hanging="34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82d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4" w:hanging="34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82d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04" w:hanging="34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82d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24" w:hanging="34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82d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444" w:hanging="34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82d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664" w:hanging="34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82d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884" w:hanging="34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82d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04" w:hanging="34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82d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324" w:hanging="344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82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exend Regular Medium" w:cs="Arial Unicode MS" w:hAnsi="Lexend Regular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Lexend Regular Medium" w:cs="Arial Unicode MS" w:hAnsi="Lexend Regular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64" w:lineRule="auto"/>
      <w:ind w:left="0" w:right="0" w:firstLine="0"/>
      <w:jc w:val="left"/>
      <w:outlineLvl w:val="9"/>
    </w:pPr>
    <w:rPr>
      <w:rFonts w:ascii="Lexend Regular Light" w:cs="Arial Unicode MS" w:hAnsi="Lexend Regular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60" w:after="160" w:line="240" w:lineRule="auto"/>
      <w:ind w:left="0" w:right="0" w:firstLine="0"/>
      <w:jc w:val="left"/>
      <w:outlineLvl w:val="0"/>
    </w:pPr>
    <w:rPr>
      <w:rFonts w:ascii="Lexend Regular Medium" w:cs="Arial Unicode MS" w:hAnsi="Lexend Regular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old">
    <w:name w:val="Body Bold"/>
    <w:next w:val="Body Bol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80" w:line="264" w:lineRule="auto"/>
      <w:ind w:left="0" w:right="0" w:firstLine="0"/>
      <w:jc w:val="left"/>
      <w:outlineLvl w:val="9"/>
    </w:pPr>
    <w:rPr>
      <w:rFonts w:ascii="Lexend Regular Medium" w:cs="Arial Unicode MS" w:hAnsi="Lexend Regular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  <w:style w:type="numbering" w:styleId="Numbered">
    <w:name w:val="Numbered"/>
    <w:pPr>
      <w:numPr>
        <w:numId w:val="1"/>
      </w:numPr>
    </w:p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80" w:after="120" w:line="240" w:lineRule="auto"/>
      <w:ind w:left="0" w:right="0" w:firstLine="0"/>
      <w:jc w:val="left"/>
      <w:outlineLvl w:val="1"/>
    </w:pPr>
    <w:rPr>
      <w:rFonts w:ascii="Lexend Regular Medium" w:cs="Arial Unicode MS" w:hAnsi="Lexend Regular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3"/>
      </w:numPr>
    </w:p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pBdr>
        <w:top w:val="single" w:color="515151" w:sz="4" w:space="3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200" w:line="288" w:lineRule="auto"/>
      <w:ind w:left="0" w:right="0" w:firstLine="0"/>
      <w:jc w:val="left"/>
      <w:outlineLvl w:val="2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Lexend Regular Medium"/>
        <a:ea typeface="Lexend Regular Medium"/>
        <a:cs typeface="Lexend Regular Medium"/>
      </a:majorFont>
      <a:minorFont>
        <a:latin typeface="Lexend Regular Medium"/>
        <a:ea typeface="Lexend Regular Medium"/>
        <a:cs typeface="Lexend Regular Medium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2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Lexend Regular Light"/>
            <a:ea typeface="Lexend Regular Light"/>
            <a:cs typeface="Lexend Regular Light"/>
            <a:sym typeface="Lexend Regular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